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18" w:rsidRDefault="001C2AA8" w:rsidP="00C0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70C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59639" wp14:editId="7210C4B9">
                <wp:simplePos x="0" y="0"/>
                <wp:positionH relativeFrom="margin">
                  <wp:posOffset>2129155</wp:posOffset>
                </wp:positionH>
                <wp:positionV relativeFrom="paragraph">
                  <wp:posOffset>31115</wp:posOffset>
                </wp:positionV>
                <wp:extent cx="6781800" cy="13620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C7" w:rsidRDefault="00BD59B7" w:rsidP="00BD59B7">
                            <w:pPr>
                              <w:shd w:val="clear" w:color="auto" w:fill="D5DCE4" w:themeFill="text2" w:themeFillTint="33"/>
                              <w:spacing w:before="120" w:after="0" w:line="276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  <w:t xml:space="preserve">  </w:t>
                            </w:r>
                            <w:r w:rsidR="004D70C7" w:rsidRPr="00BD59B7"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  <w:t xml:space="preserve">Pozvánka na Odborný seminár Ústavu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  <w:t xml:space="preserve">     </w:t>
                            </w:r>
                            <w:r w:rsidR="004D70C7" w:rsidRPr="00BD59B7"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  <w:t>etnológie a sociálne</w:t>
                            </w:r>
                            <w:r w:rsidRPr="00BD59B7"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  <w:t>j</w:t>
                            </w:r>
                            <w:r w:rsidR="004D70C7" w:rsidRPr="00BD59B7"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  <w:t xml:space="preserve"> antropológie SAV</w:t>
                            </w:r>
                          </w:p>
                          <w:p w:rsidR="00FF0C25" w:rsidRDefault="00FF0C25" w:rsidP="00BD59B7">
                            <w:pPr>
                              <w:shd w:val="clear" w:color="auto" w:fill="D5DCE4" w:themeFill="text2" w:themeFillTint="33"/>
                              <w:spacing w:before="120" w:after="0" w:line="276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</w:pPr>
                          </w:p>
                          <w:p w:rsidR="00FF0C25" w:rsidRDefault="00FF0C25" w:rsidP="00BD59B7">
                            <w:pPr>
                              <w:shd w:val="clear" w:color="auto" w:fill="D5DCE4" w:themeFill="text2" w:themeFillTint="33"/>
                              <w:spacing w:before="120" w:after="0" w:line="276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</w:pPr>
                          </w:p>
                          <w:p w:rsidR="00FF0C25" w:rsidRDefault="00FF0C25" w:rsidP="00BD59B7">
                            <w:pPr>
                              <w:shd w:val="clear" w:color="auto" w:fill="D5DCE4" w:themeFill="text2" w:themeFillTint="33"/>
                              <w:spacing w:before="120" w:after="0" w:line="276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b/>
                                <w:color w:val="7F7F7F" w:themeColor="text1" w:themeTint="80"/>
                                <w:sz w:val="56"/>
                                <w:szCs w:val="56"/>
                                <w:lang w:eastAsia="sk-SK"/>
                              </w:rPr>
                            </w:pPr>
                          </w:p>
                          <w:p w:rsidR="00FF0C25" w:rsidRPr="00BD59B7" w:rsidRDefault="00FF0C25" w:rsidP="00BD59B7">
                            <w:pPr>
                              <w:shd w:val="clear" w:color="auto" w:fill="D5DCE4" w:themeFill="text2" w:themeFillTint="33"/>
                              <w:spacing w:before="120" w:after="0" w:line="276" w:lineRule="auto"/>
                              <w:ind w:left="284" w:hanging="284"/>
                              <w:rPr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596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7.65pt;margin-top:2.45pt;width:534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">
                <v:textbox>
                  <w:txbxContent>
                    <w:p w:rsidR="004D70C7" w:rsidRDefault="00BD59B7" w:rsidP="00BD59B7">
                      <w:pPr>
                        <w:shd w:val="clear" w:color="auto" w:fill="D5DCE4" w:themeFill="text2" w:themeFillTint="33"/>
                        <w:spacing w:before="120" w:after="0" w:line="276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  <w:t xml:space="preserve">  </w:t>
                      </w:r>
                      <w:r w:rsidR="004D70C7" w:rsidRPr="00BD59B7"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  <w:t xml:space="preserve">Pozvánka na Odborný seminár Ústavu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  <w:t xml:space="preserve">     </w:t>
                      </w:r>
                      <w:r w:rsidR="004D70C7" w:rsidRPr="00BD59B7"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  <w:t>etnológie a sociálne</w:t>
                      </w:r>
                      <w:r w:rsidRPr="00BD59B7"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  <w:t>j</w:t>
                      </w:r>
                      <w:r w:rsidR="004D70C7" w:rsidRPr="00BD59B7"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  <w:t xml:space="preserve"> antropológie SAV</w:t>
                      </w:r>
                    </w:p>
                    <w:p w:rsidR="00FF0C25" w:rsidRDefault="00FF0C25" w:rsidP="00BD59B7">
                      <w:pPr>
                        <w:shd w:val="clear" w:color="auto" w:fill="D5DCE4" w:themeFill="text2" w:themeFillTint="33"/>
                        <w:spacing w:before="120" w:after="0" w:line="276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</w:pPr>
                    </w:p>
                    <w:p w:rsidR="00FF0C25" w:rsidRDefault="00FF0C25" w:rsidP="00BD59B7">
                      <w:pPr>
                        <w:shd w:val="clear" w:color="auto" w:fill="D5DCE4" w:themeFill="text2" w:themeFillTint="33"/>
                        <w:spacing w:before="120" w:after="0" w:line="276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</w:pPr>
                    </w:p>
                    <w:p w:rsidR="00FF0C25" w:rsidRDefault="00FF0C25" w:rsidP="00BD59B7">
                      <w:pPr>
                        <w:shd w:val="clear" w:color="auto" w:fill="D5DCE4" w:themeFill="text2" w:themeFillTint="33"/>
                        <w:spacing w:before="120" w:after="0" w:line="276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b/>
                          <w:color w:val="7F7F7F" w:themeColor="text1" w:themeTint="80"/>
                          <w:sz w:val="56"/>
                          <w:szCs w:val="56"/>
                          <w:lang w:eastAsia="sk-SK"/>
                        </w:rPr>
                      </w:pPr>
                    </w:p>
                    <w:p w:rsidR="00FF0C25" w:rsidRPr="00BD59B7" w:rsidRDefault="00FF0C25" w:rsidP="00BD59B7">
                      <w:pPr>
                        <w:shd w:val="clear" w:color="auto" w:fill="D5DCE4" w:themeFill="text2" w:themeFillTint="33"/>
                        <w:spacing w:before="120" w:after="0" w:line="276" w:lineRule="auto"/>
                        <w:ind w:left="284" w:hanging="284"/>
                        <w:rPr>
                          <w:b/>
                          <w:color w:val="7F7F7F" w:themeColor="text1" w:themeTint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C25" w:rsidRPr="00FF0C2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3DB88" wp14:editId="3BB99E43">
                <wp:simplePos x="0" y="0"/>
                <wp:positionH relativeFrom="margin">
                  <wp:align>left</wp:align>
                </wp:positionH>
                <wp:positionV relativeFrom="paragraph">
                  <wp:posOffset>1593215</wp:posOffset>
                </wp:positionV>
                <wp:extent cx="8924925" cy="4495800"/>
                <wp:effectExtent l="0" t="0" r="28575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9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25" w:rsidRDefault="00FF0C25" w:rsidP="00FF0C25">
                            <w:pPr>
                              <w:shd w:val="clear" w:color="auto" w:fill="D5DCE4" w:themeFill="text2" w:themeFillTint="33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sk-SK"/>
                              </w:rPr>
                            </w:pPr>
                          </w:p>
                          <w:p w:rsidR="007878F9" w:rsidRDefault="00FF0C25" w:rsidP="007878F9">
                            <w:pPr>
                              <w:shd w:val="clear" w:color="auto" w:fill="D5DCE4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sk-SK"/>
                              </w:rPr>
                              <w:t>Pozývame Vás na odborný seminár, na ktorom</w:t>
                            </w:r>
                            <w:r w:rsidR="00036ADC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sk-SK"/>
                              </w:rPr>
                              <w:t xml:space="preserve"> </w:t>
                            </w:r>
                            <w:r w:rsidR="007878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bude </w:t>
                            </w:r>
                          </w:p>
                          <w:p w:rsidR="007878F9" w:rsidRDefault="00271E64" w:rsidP="007878F9">
                            <w:pPr>
                              <w:shd w:val="clear" w:color="auto" w:fill="D5DCE4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Jonathan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Larson</w:t>
                            </w:r>
                            <w:proofErr w:type="spellEnd"/>
                            <w:r w:rsidR="007878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</w:t>
                            </w:r>
                            <w:r w:rsidR="00FF0C25" w:rsidRPr="004D70C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878F9" w:rsidRDefault="001C74E2" w:rsidP="007878F9">
                            <w:pPr>
                              <w:shd w:val="clear" w:color="auto" w:fill="D5DCE4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Instructor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Anthropology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Grinnell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College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USA</w:t>
                            </w:r>
                          </w:p>
                          <w:p w:rsidR="00271E64" w:rsidRDefault="00271E64" w:rsidP="007878F9">
                            <w:pPr>
                              <w:shd w:val="clear" w:color="auto" w:fill="D5DCE4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FF0C25" w:rsidRDefault="00FF0C25" w:rsidP="007878F9">
                            <w:pPr>
                              <w:shd w:val="clear" w:color="auto" w:fill="D5DCE4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D70C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prezentovať zistenia z výskumu </w:t>
                            </w:r>
                            <w:r w:rsidR="007878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v</w:t>
                            </w:r>
                            <w:r w:rsidR="0012212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 </w:t>
                            </w:r>
                            <w:r w:rsidR="007878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prednáške</w:t>
                            </w:r>
                            <w:r w:rsidR="0012212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s názvom </w:t>
                            </w:r>
                            <w:r w:rsidRPr="004D70C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71E64" w:rsidRDefault="00271E64" w:rsidP="00271E64">
                            <w:pPr>
                              <w:shd w:val="clear" w:color="auto" w:fill="D5DCE4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FF0C25" w:rsidRPr="00271E64" w:rsidRDefault="00271E64" w:rsidP="00271E64">
                            <w:pPr>
                              <w:shd w:val="clear" w:color="auto" w:fill="D5DCE4" w:themeFill="text2" w:themeFillTint="33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40"/>
                                <w:szCs w:val="40"/>
                                <w:lang w:eastAsia="sk-SK"/>
                              </w:rPr>
                            </w:pP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Lives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of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Others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Surveillance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Discourse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, and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Refashioning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of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Political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Belonging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in East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Central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Europe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proofErr w:type="spellStart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271E6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U.S.</w:t>
                            </w:r>
                          </w:p>
                          <w:p w:rsidR="00FF0C25" w:rsidRDefault="00FF0C25" w:rsidP="00FF0C25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</w:pPr>
                          </w:p>
                          <w:p w:rsidR="00FF0C25" w:rsidRDefault="00FF0C25" w:rsidP="00FF0C25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</w:pPr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Seminár bude v utorok </w:t>
                            </w:r>
                            <w:r w:rsidR="00271E6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>7</w:t>
                            </w:r>
                            <w:r w:rsidRPr="004D70C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>.</w:t>
                            </w:r>
                            <w:r w:rsidR="007878F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 w:rsidR="00271E6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>5</w:t>
                            </w:r>
                            <w:r w:rsidR="007878F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>.</w:t>
                            </w:r>
                            <w:r w:rsidRPr="004D70C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 xml:space="preserve"> 2019 o 1</w:t>
                            </w:r>
                            <w:r w:rsidR="00271E6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>4</w:t>
                            </w:r>
                            <w:r w:rsidRPr="004D70C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>.00 hod.</w:t>
                            </w:r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 v podkroví budovy </w:t>
                            </w:r>
                          </w:p>
                          <w:p w:rsidR="00FF0C25" w:rsidRPr="004D70C7" w:rsidRDefault="00FF0C25" w:rsidP="00FF0C25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</w:pPr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spoločenskovedných ústavov SAV, </w:t>
                            </w:r>
                            <w:proofErr w:type="spellStart"/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Klemensova</w:t>
                            </w:r>
                            <w:proofErr w:type="spellEnd"/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 19, Bratislava.</w:t>
                            </w:r>
                          </w:p>
                          <w:p w:rsidR="00FF0C25" w:rsidRPr="004D70C7" w:rsidRDefault="00FF0C25" w:rsidP="00FF0C25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</w:pPr>
                          </w:p>
                          <w:p w:rsidR="00FF0C25" w:rsidRPr="004D70C7" w:rsidRDefault="00FF0C25" w:rsidP="00FF0C25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</w:pPr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Ústav etnológie a sociálne</w:t>
                            </w:r>
                            <w:r w:rsidR="00036ADC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j</w:t>
                            </w:r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 antropológie SAV,</w:t>
                            </w:r>
                          </w:p>
                          <w:p w:rsidR="00FF0C25" w:rsidRPr="004D70C7" w:rsidRDefault="00FF0C25" w:rsidP="00FF0C25">
                            <w:pPr>
                              <w:shd w:val="clear" w:color="auto" w:fill="D5DCE4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</w:pPr>
                            <w:proofErr w:type="spellStart"/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Klemensova</w:t>
                            </w:r>
                            <w:proofErr w:type="spellEnd"/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 19, 813 64 Bratislava</w:t>
                            </w:r>
                          </w:p>
                          <w:p w:rsidR="00FF0C25" w:rsidRDefault="00FF0C25" w:rsidP="00FF0C25">
                            <w:pPr>
                              <w:shd w:val="clear" w:color="auto" w:fill="D5DCE4" w:themeFill="text2" w:themeFillTint="3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          </w:t>
                            </w:r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tel.: 02 /5296 4707</w:t>
                            </w:r>
                            <w:r w:rsidR="00271E6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="00271E6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kl</w:t>
                            </w:r>
                            <w:proofErr w:type="spellEnd"/>
                            <w:r w:rsidR="00271E6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.</w:t>
                            </w:r>
                            <w:r w:rsidR="001C74E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 w:rsidR="00271E6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11</w:t>
                            </w:r>
                            <w:r w:rsidR="001C74E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2</w:t>
                            </w:r>
                            <w:r w:rsidRPr="004D70C7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>, e-mail:</w:t>
                            </w:r>
                            <w:r w:rsidR="00271E6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 tomas.hrustic@savba.sk</w:t>
                            </w:r>
                            <w:r w:rsidR="002D1CE6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k-SK"/>
                              </w:rPr>
                              <w:t xml:space="preserve">; </w:t>
                            </w:r>
                            <w:hyperlink r:id="rId4" w:history="1">
                              <w:r w:rsidRPr="00BD59B7">
                                <w:rPr>
                                  <w:rStyle w:val="Hypertextovprepojenie"/>
                                  <w:rFonts w:ascii="Times New Roman" w:eastAsia="Times New Roman" w:hAnsi="Times New Roman" w:cs="Times New Roman"/>
                                  <w:color w:val="auto"/>
                                  <w:sz w:val="32"/>
                                  <w:szCs w:val="32"/>
                                  <w:u w:val="none"/>
                                  <w:lang w:eastAsia="sk-SK"/>
                                </w:rPr>
                                <w:t>www.uet.sav.sk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DB88" id="_x0000_s1027" type="#_x0000_t202" style="position:absolute;margin-left:0;margin-top:125.45pt;width:702.75pt;height:35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">
                <v:textbox>
                  <w:txbxContent>
                    <w:p w:rsidR="00FF0C25" w:rsidRDefault="00FF0C25" w:rsidP="00FF0C25">
                      <w:pPr>
                        <w:shd w:val="clear" w:color="auto" w:fill="D5DCE4" w:themeFill="text2" w:themeFillTint="33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sk-SK"/>
                        </w:rPr>
                      </w:pPr>
                    </w:p>
                    <w:p w:rsidR="007878F9" w:rsidRDefault="00FF0C25" w:rsidP="007878F9">
                      <w:pPr>
                        <w:shd w:val="clear" w:color="auto" w:fill="D5DCE4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D70C7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sk-SK"/>
                        </w:rPr>
                        <w:t>Pozývame Vás na odborný seminár, na ktorom</w:t>
                      </w:r>
                      <w:r w:rsidR="00036ADC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sk-SK"/>
                        </w:rPr>
                        <w:t xml:space="preserve"> </w:t>
                      </w:r>
                      <w:r w:rsidR="007878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bude </w:t>
                      </w:r>
                    </w:p>
                    <w:p w:rsidR="007878F9" w:rsidRDefault="00271E64" w:rsidP="007878F9">
                      <w:pPr>
                        <w:shd w:val="clear" w:color="auto" w:fill="D5DCE4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Jonathan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Larson</w:t>
                      </w:r>
                      <w:proofErr w:type="spellEnd"/>
                      <w:r w:rsidR="007878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</w:t>
                      </w:r>
                      <w:r w:rsidR="00FF0C25" w:rsidRPr="004D70C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7878F9" w:rsidRDefault="001C74E2" w:rsidP="007878F9">
                      <w:pPr>
                        <w:shd w:val="clear" w:color="auto" w:fill="D5DCE4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Instructor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Anthropology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Grinnell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College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USA</w:t>
                      </w:r>
                    </w:p>
                    <w:p w:rsidR="00271E64" w:rsidRDefault="00271E64" w:rsidP="007878F9">
                      <w:pPr>
                        <w:shd w:val="clear" w:color="auto" w:fill="D5DCE4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FF0C25" w:rsidRDefault="00FF0C25" w:rsidP="007878F9">
                      <w:pPr>
                        <w:shd w:val="clear" w:color="auto" w:fill="D5DCE4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D70C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prezentovať zistenia z výskumu </w:t>
                      </w:r>
                      <w:r w:rsidR="007878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v</w:t>
                      </w:r>
                      <w:r w:rsidR="0012212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 </w:t>
                      </w:r>
                      <w:r w:rsidR="007878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prednáške</w:t>
                      </w:r>
                      <w:r w:rsidR="0012212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s názvom </w:t>
                      </w:r>
                      <w:r w:rsidRPr="004D70C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71E64" w:rsidRDefault="00271E64" w:rsidP="00271E64">
                      <w:pPr>
                        <w:shd w:val="clear" w:color="auto" w:fill="D5DCE4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</w:pPr>
                    </w:p>
                    <w:p w:rsidR="00FF0C25" w:rsidRPr="00271E64" w:rsidRDefault="00271E64" w:rsidP="00271E64">
                      <w:pPr>
                        <w:shd w:val="clear" w:color="auto" w:fill="D5DCE4" w:themeFill="text2" w:themeFillTint="33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40"/>
                          <w:szCs w:val="40"/>
                          <w:lang w:eastAsia="sk-SK"/>
                        </w:rPr>
                      </w:pP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Lives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of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Others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Surveillance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Discourse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, and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Refashioning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of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Political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Belonging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in East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Central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Europe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and </w:t>
                      </w:r>
                      <w:proofErr w:type="spellStart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271E64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U.S.</w:t>
                      </w:r>
                    </w:p>
                    <w:p w:rsidR="00FF0C25" w:rsidRDefault="00FF0C25" w:rsidP="00FF0C25">
                      <w:pPr>
                        <w:shd w:val="clear" w:color="auto" w:fill="D5DCE4" w:themeFill="text2" w:themeFillTint="3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</w:pPr>
                    </w:p>
                    <w:p w:rsidR="00FF0C25" w:rsidRDefault="00FF0C25" w:rsidP="00FF0C25">
                      <w:pPr>
                        <w:shd w:val="clear" w:color="auto" w:fill="D5DCE4" w:themeFill="text2" w:themeFillTint="3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</w:pPr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Seminár bude v utorok </w:t>
                      </w:r>
                      <w:r w:rsidR="00271E6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sk-SK"/>
                        </w:rPr>
                        <w:t>7</w:t>
                      </w:r>
                      <w:r w:rsidRPr="004D70C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sk-SK"/>
                        </w:rPr>
                        <w:t>.</w:t>
                      </w:r>
                      <w:r w:rsidR="007878F9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 w:rsidR="00271E6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sk-SK"/>
                        </w:rPr>
                        <w:t>5</w:t>
                      </w:r>
                      <w:r w:rsidR="007878F9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sk-SK"/>
                        </w:rPr>
                        <w:t>.</w:t>
                      </w:r>
                      <w:r w:rsidRPr="004D70C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sk-SK"/>
                        </w:rPr>
                        <w:t xml:space="preserve"> 2019 o 1</w:t>
                      </w:r>
                      <w:r w:rsidR="00271E6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sk-SK"/>
                        </w:rPr>
                        <w:t>4</w:t>
                      </w:r>
                      <w:r w:rsidRPr="004D70C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sk-SK"/>
                        </w:rPr>
                        <w:t>.00 hod.</w:t>
                      </w:r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 v podkroví budovy </w:t>
                      </w:r>
                    </w:p>
                    <w:p w:rsidR="00FF0C25" w:rsidRPr="004D70C7" w:rsidRDefault="00FF0C25" w:rsidP="00FF0C25">
                      <w:pPr>
                        <w:shd w:val="clear" w:color="auto" w:fill="D5DCE4" w:themeFill="text2" w:themeFillTint="3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</w:pPr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spoločenskovedných ústavov SAV, </w:t>
                      </w:r>
                      <w:proofErr w:type="spellStart"/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Klemensova</w:t>
                      </w:r>
                      <w:proofErr w:type="spellEnd"/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 19, Bratislava.</w:t>
                      </w:r>
                    </w:p>
                    <w:p w:rsidR="00FF0C25" w:rsidRPr="004D70C7" w:rsidRDefault="00FF0C25" w:rsidP="00FF0C25">
                      <w:pPr>
                        <w:shd w:val="clear" w:color="auto" w:fill="D5DCE4" w:themeFill="text2" w:themeFillTint="3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</w:pPr>
                    </w:p>
                    <w:p w:rsidR="00FF0C25" w:rsidRPr="004D70C7" w:rsidRDefault="00FF0C25" w:rsidP="00FF0C25">
                      <w:pPr>
                        <w:shd w:val="clear" w:color="auto" w:fill="D5DCE4" w:themeFill="text2" w:themeFillTint="3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</w:pPr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Ústav etnológie a sociálne</w:t>
                      </w:r>
                      <w:r w:rsidR="00036ADC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j</w:t>
                      </w:r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 antropológie SAV,</w:t>
                      </w:r>
                    </w:p>
                    <w:p w:rsidR="00FF0C25" w:rsidRPr="004D70C7" w:rsidRDefault="00FF0C25" w:rsidP="00FF0C25">
                      <w:pPr>
                        <w:shd w:val="clear" w:color="auto" w:fill="D5DCE4" w:themeFill="text2" w:themeFillTint="3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</w:pPr>
                      <w:proofErr w:type="spellStart"/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Klemensova</w:t>
                      </w:r>
                      <w:proofErr w:type="spellEnd"/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 19, 813 64 Bratislava</w:t>
                      </w:r>
                    </w:p>
                    <w:p w:rsidR="00FF0C25" w:rsidRDefault="00FF0C25" w:rsidP="00FF0C25">
                      <w:pPr>
                        <w:shd w:val="clear" w:color="auto" w:fill="D5DCE4" w:themeFill="text2" w:themeFillTint="33"/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          </w:t>
                      </w:r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tel.: 02 /5296 4707</w:t>
                      </w:r>
                      <w:r w:rsidR="00271E6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="00271E6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kl</w:t>
                      </w:r>
                      <w:proofErr w:type="spellEnd"/>
                      <w:r w:rsidR="00271E6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.</w:t>
                      </w:r>
                      <w:r w:rsidR="001C74E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 w:rsidR="00271E6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11</w:t>
                      </w:r>
                      <w:r w:rsidR="001C74E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2</w:t>
                      </w:r>
                      <w:r w:rsidRPr="004D70C7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>, e-mail:</w:t>
                      </w:r>
                      <w:r w:rsidR="00271E6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 tomas.hrustic@savba.sk</w:t>
                      </w:r>
                      <w:r w:rsidR="002D1CE6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k-SK"/>
                        </w:rPr>
                        <w:t xml:space="preserve">; </w:t>
                      </w:r>
                      <w:hyperlink r:id="rId5" w:history="1">
                        <w:r w:rsidRPr="00BD59B7">
                          <w:rPr>
                            <w:rStyle w:val="Hypertextovprepojenie"/>
                            <w:rFonts w:ascii="Times New Roman" w:eastAsia="Times New Roman" w:hAnsi="Times New Roman" w:cs="Times New Roman"/>
                            <w:color w:val="auto"/>
                            <w:sz w:val="32"/>
                            <w:szCs w:val="32"/>
                            <w:u w:val="none"/>
                            <w:lang w:eastAsia="sk-SK"/>
                          </w:rPr>
                          <w:t>www.uet.sav.sk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0C7" w:rsidRPr="00BD59B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00" w:themeFill="text1"/>
          <w:lang w:eastAsia="sk-SK"/>
        </w:rPr>
        <w:drawing>
          <wp:inline distT="0" distB="0" distL="0" distR="0" wp14:anchorId="2D19F749" wp14:editId="58307D91">
            <wp:extent cx="1994903" cy="1409700"/>
            <wp:effectExtent l="0" t="0" r="571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t_Logo_EN_Color_Inverz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813" cy="14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71" w:rsidRDefault="00463671" w:rsidP="004636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</w:pPr>
    </w:p>
    <w:p w:rsidR="00463671" w:rsidRDefault="00463671" w:rsidP="004636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</w:pPr>
    </w:p>
    <w:p w:rsidR="00463671" w:rsidRPr="00463671" w:rsidRDefault="00463671" w:rsidP="0046367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bookmarkStart w:id="0" w:name="_GoBack"/>
      <w:bookmarkEnd w:id="0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A debate has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been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running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for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past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decade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in a Euro-American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public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sphere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about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legitimate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uses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surveillance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technologies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to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maintain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public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security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and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facilitate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consumer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product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development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while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respecting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concerns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over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rights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to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privacy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.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While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much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this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surveillance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has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earned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grudging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acceptance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as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inherent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to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infrastructure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a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modern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life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,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reception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its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uses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has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varied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. In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this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presentation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I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explore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a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pattern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to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how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eavesdropping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scandals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2006 to 2014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were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received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in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Hungary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, Slovakia,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Czech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Republic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, and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Poland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. I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argue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that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general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public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acceptance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in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region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what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I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call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“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wild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eavesdropping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” has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some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basis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in a post-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socialist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regime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truth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that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has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valued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hidden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information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. I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outline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some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features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in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anthropology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eavesdropping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, and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also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explore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what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this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public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reception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tells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us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about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shifting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ideologies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language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in East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Central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Europe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, and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what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these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shifts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have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perhaps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forewarned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about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attitudes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toward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the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behavior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of U.S.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President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Donald </w:t>
      </w:r>
      <w:proofErr w:type="spellStart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Trump</w:t>
      </w:r>
      <w:proofErr w:type="spellEnd"/>
      <w:r w:rsidRPr="004636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.</w:t>
      </w:r>
    </w:p>
    <w:p w:rsidR="00463671" w:rsidRDefault="00463671" w:rsidP="00C0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463671" w:rsidSect="00FF0C25">
      <w:pgSz w:w="16838" w:h="11906" w:orient="landscape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71"/>
    <w:rsid w:val="00036ADC"/>
    <w:rsid w:val="000D5267"/>
    <w:rsid w:val="000E1F66"/>
    <w:rsid w:val="0012212B"/>
    <w:rsid w:val="00176AA4"/>
    <w:rsid w:val="00191A73"/>
    <w:rsid w:val="001C2AA8"/>
    <w:rsid w:val="001C74E2"/>
    <w:rsid w:val="00271E64"/>
    <w:rsid w:val="002A775F"/>
    <w:rsid w:val="002D1CE6"/>
    <w:rsid w:val="00463671"/>
    <w:rsid w:val="004D70C7"/>
    <w:rsid w:val="00581056"/>
    <w:rsid w:val="005F2849"/>
    <w:rsid w:val="005F447E"/>
    <w:rsid w:val="006F5A24"/>
    <w:rsid w:val="007878F9"/>
    <w:rsid w:val="007B21D5"/>
    <w:rsid w:val="00870885"/>
    <w:rsid w:val="009C54E5"/>
    <w:rsid w:val="009F6318"/>
    <w:rsid w:val="00AE5E61"/>
    <w:rsid w:val="00B15C3B"/>
    <w:rsid w:val="00BD59B7"/>
    <w:rsid w:val="00C04A71"/>
    <w:rsid w:val="00CA4A42"/>
    <w:rsid w:val="00D83C0B"/>
    <w:rsid w:val="00E84E2C"/>
    <w:rsid w:val="00EC1E76"/>
    <w:rsid w:val="00EE2A13"/>
    <w:rsid w:val="00F7120C"/>
    <w:rsid w:val="00FB4EF9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037"/>
  <w15:chartTrackingRefBased/>
  <w15:docId w15:val="{1593F760-45AC-4B25-852A-F42DA0D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2A13"/>
    <w:rPr>
      <w:color w:val="0563C1" w:themeColor="hyperlink"/>
      <w:u w:val="single"/>
    </w:rPr>
  </w:style>
  <w:style w:type="character" w:customStyle="1" w:styleId="object">
    <w:name w:val="object"/>
    <w:basedOn w:val="Predvolenpsmoodseku"/>
    <w:rsid w:val="00E84E2C"/>
  </w:style>
  <w:style w:type="paragraph" w:styleId="Textbubliny">
    <w:name w:val="Balloon Text"/>
    <w:basedOn w:val="Normlny"/>
    <w:link w:val="TextbublinyChar"/>
    <w:uiPriority w:val="99"/>
    <w:semiHidden/>
    <w:unhideWhenUsed/>
    <w:rsid w:val="00FF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et.sav.sk" TargetMode="External"/><Relationship Id="rId4" Type="http://schemas.openxmlformats.org/officeDocument/2006/relationships/hyperlink" Target="http://www.uet.sa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Zajonc</dc:creator>
  <cp:keywords/>
  <dc:description/>
  <cp:lastModifiedBy>Microsoft Office User</cp:lastModifiedBy>
  <cp:revision>2</cp:revision>
  <cp:lastPrinted>2019-03-27T12:55:00Z</cp:lastPrinted>
  <dcterms:created xsi:type="dcterms:W3CDTF">2019-05-01T08:51:00Z</dcterms:created>
  <dcterms:modified xsi:type="dcterms:W3CDTF">2019-05-01T08:51:00Z</dcterms:modified>
</cp:coreProperties>
</file>