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Zápisnica zo zasadnutia Vedeckej rady Ústavu etnológie a sociálnej antropológie SAV, v. v. i.  a  prvej voľby členov Správnej rady (1. 2. 2022)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Zúčastnení: </w:t>
      </w:r>
    </w:p>
    <w:p>
      <w:pPr>
        <w:pStyle w:val="Normal"/>
        <w:jc w:val="both"/>
        <w:rPr/>
      </w:pPr>
      <w:r>
        <w:rPr/>
        <w:t xml:space="preserve">Volebného stretnutia sa zúčastnilo 22 z 25 oprávnených voličov ÚESA (vrátane 4 kandidátok) a Dr. Hana Kubátová (ako externá členka vedeckej rady).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Priebeh:</w:t>
      </w:r>
    </w:p>
    <w:p>
      <w:pPr>
        <w:pStyle w:val="Normal"/>
        <w:jc w:val="both"/>
        <w:rPr/>
      </w:pPr>
      <w:r>
        <w:rPr/>
        <w:t xml:space="preserve">Prvé voľby členov do správnej rady ústavu organizované vedeckou radou ústavu sa uskutočnili online prostredníctvom platforiem Zoom (stretnutie) a Polys (samotná voľba) dňa 1. 2. 2022 od 9.00. Volebné stretnutie sa začalo prezentáciami 4 kandidátok, pokračovalo ich diskusiou s prítomnými a vyvrcholilo tajným hlasovaním, po ktorom tajomník vedeckej rady vyhlásil výsledky voľby. Vo voľbe hlasovalo 21 z 22 prítomných oprávnených voličov. Každá zo 4 kandidátok získala nadpolovičnú väčšinu zúčastnených voličov, pri žiadnej kandidátke nebol žiaden volič proti.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Uznesenie:</w:t>
      </w:r>
    </w:p>
    <w:p>
      <w:pPr>
        <w:pStyle w:val="Normal"/>
        <w:jc w:val="both"/>
        <w:rPr/>
      </w:pPr>
      <w:r>
        <w:rPr>
          <w:b/>
          <w:bCs/>
        </w:rPr>
        <w:t>Uznesenie č. 1/ 2022</w:t>
      </w:r>
      <w:r>
        <w:rPr/>
        <w:t xml:space="preserve"> – Do Správnej rady Ústavu etnológie a sociálnej antropológie SAV, v. v. i. boli dňa 1. 2. 2022 v tajnom hlasovaní organizovanom vedeckou radou ústavu nadpolovičnými väčšinami oprávnených voličov za členky zvolené nasledujúce kandidátky (v abecednom poradí, v zátvorkách podiely kladných zo všetkých zaslaných hlasov):  Mgr. Branislava Kolesárová (18</w:t>
      </w:r>
      <w:r>
        <w:rPr>
          <w:lang w:val="en-US"/>
        </w:rPr>
        <w:t>/21</w:t>
      </w:r>
      <w:r>
        <w:rPr/>
        <w:t>), Mgr. Soňa Gyárfáš Lutherová, PhD. (19/21), Mgr. MgA. Jaroslava Panáková, PhD. (20/21), PhDr. Monika Vrzgulová, CSc. (20/21).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Zapísal A. Belák: 1. 2. 2022</w:t>
        <w:tab/>
        <w:t xml:space="preserve">                                                        </w:t>
      </w:r>
      <w:bookmarkStart w:id="0" w:name="_GoBack"/>
      <w:bookmarkEnd w:id="0"/>
      <w:r>
        <w:rPr/>
        <w:t xml:space="preserve">             Overila A. Bitušíková: 1. 2. 2022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47ef1"/>
    <w:rPr>
      <w:color w:val="0563C1" w:themeColor="hyperlink"/>
      <w:u w:val="single"/>
    </w:rPr>
  </w:style>
  <w:style w:type="character" w:styleId="Nevyrieenzmienka1" w:customStyle="1">
    <w:name w:val="Nevyriešená zmienka1"/>
    <w:basedOn w:val="DefaultParagraphFont"/>
    <w:uiPriority w:val="99"/>
    <w:semiHidden/>
    <w:unhideWhenUsed/>
    <w:qFormat/>
    <w:rsid w:val="00b47ef1"/>
    <w:rPr>
      <w:color w:val="605E5C"/>
      <w:shd w:fill="E1DFDD" w:val="clear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387bf7"/>
    <w:rPr/>
  </w:style>
  <w:style w:type="character" w:styleId="PtaChar" w:customStyle="1">
    <w:name w:val="Päta Char"/>
    <w:basedOn w:val="DefaultParagraphFont"/>
    <w:link w:val="Pta"/>
    <w:uiPriority w:val="99"/>
    <w:qFormat/>
    <w:rsid w:val="00387bf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93490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693490"/>
    <w:rPr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693490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9349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170af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lavikaChar"/>
    <w:uiPriority w:val="99"/>
    <w:unhideWhenUsed/>
    <w:rsid w:val="00387bf7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taChar"/>
    <w:uiPriority w:val="99"/>
    <w:unhideWhenUsed/>
    <w:rsid w:val="00387bf7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69349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693490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934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206</Words>
  <Characters>1237</Characters>
  <CharactersWithSpaces>1512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2022-02-01T14:46:00Z</dcterms:created>
  <dc:creator>Andrej Belak, PhD</dc:creator>
  <dc:description/>
  <dc:language>en-US</dc:language>
  <cp:lastModifiedBy>Bitusikova Alexandra, prof. PhDr., CSc.</cp:lastModifiedBy>
  <dcterms:modified xsi:type="dcterms:W3CDTF">2022-02-02T07:56:00Z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